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2ACD" w:rsidRDefault="00C524B8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Relatório Semestral de Atividades CERNE 1 – INCUBAUECE</w:t>
      </w:r>
    </w:p>
    <w:p w:rsidR="00B12ACD" w:rsidRDefault="00B12ACD">
      <w:pPr>
        <w:rPr>
          <w:rFonts w:ascii="Times New Roman" w:eastAsia="Times New Roman" w:hAnsi="Times New Roman" w:cs="Times New Roman"/>
          <w:b/>
        </w:rPr>
      </w:pPr>
    </w:p>
    <w:p w:rsidR="00B12ACD" w:rsidRDefault="00C524B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Período de referência:</w:t>
      </w:r>
      <w:r>
        <w:rPr>
          <w:rFonts w:ascii="Times New Roman" w:eastAsia="Times New Roman" w:hAnsi="Times New Roman" w:cs="Times New Roman"/>
        </w:rPr>
        <w:t xml:space="preserve"> [Inserir semestre e ano]</w:t>
      </w:r>
      <w:r>
        <w:rPr>
          <w:rFonts w:ascii="Times New Roman" w:eastAsia="Times New Roman" w:hAnsi="Times New Roman" w:cs="Times New Roman"/>
        </w:rPr>
        <w:br/>
      </w:r>
      <w:bookmarkStart w:id="0" w:name="_GoBack"/>
      <w:bookmarkEnd w:id="0"/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C524B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1. Sensibilização e Prospecção</w:t>
      </w:r>
    </w:p>
    <w:p w:rsidR="00B12ACD" w:rsidRDefault="00C524B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1.1 Sensibilização</w:t>
      </w:r>
    </w:p>
    <w:p w:rsidR="00B12ACD" w:rsidRDefault="00C524B8">
      <w:pPr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Durante o var1 semestre, foram promovidas </w:t>
      </w:r>
      <w:r w:rsidR="004774ED">
        <w:rPr>
          <w:rFonts w:ascii="Times New Roman" w:eastAsia="Times New Roman" w:hAnsi="Times New Roman" w:cs="Times New Roman"/>
        </w:rPr>
        <w:t>var2</w:t>
      </w:r>
      <w:r w:rsidR="004F6616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ações de sensibilização, incluindo palestras, oficinas e rodas de conversa, que alcançaram aproximadamente var3 participantes. Essas ações tiveram como objetivo difundir as temáticas de inovação e do empreendedorismo junto à comunidade acadêmica e ao público externo.</w:t>
      </w:r>
    </w:p>
    <w:p w:rsidR="00B12ACD" w:rsidRDefault="00C524B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1.2 Prospecção</w:t>
      </w:r>
    </w:p>
    <w:p w:rsidR="00B12ACD" w:rsidRDefault="00C524B8">
      <w:pPr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incubadora participou de var4 e realizou var5 eventos com o objetivo de divulgar as ações da incubadora e seus programas de incubação, além de realizar atendimentos com potenciais empreendedores interessados em submeter propostas para os programas da INCUBAUECE.</w:t>
      </w:r>
    </w:p>
    <w:p w:rsidR="00B12ACD" w:rsidRDefault="00C524B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1.3 Qualificação de Potenciais Empreendedores</w:t>
      </w:r>
    </w:p>
    <w:p w:rsidR="00B12ACD" w:rsidRDefault="00C524B8">
      <w:pPr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Foram realizadas </w:t>
      </w:r>
      <w:r w:rsidR="00DF7AAC">
        <w:rPr>
          <w:rFonts w:ascii="Times New Roman" w:eastAsia="Times New Roman" w:hAnsi="Times New Roman" w:cs="Times New Roman"/>
        </w:rPr>
        <w:t xml:space="preserve">var6 </w:t>
      </w:r>
      <w:r>
        <w:rPr>
          <w:rFonts w:ascii="Times New Roman" w:eastAsia="Times New Roman" w:hAnsi="Times New Roman" w:cs="Times New Roman"/>
        </w:rPr>
        <w:t xml:space="preserve">oficinas de ideação, onde foram apresentados conceitos de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Lean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Canvas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pitch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para os participantes</w:t>
      </w:r>
      <w:r>
        <w:rPr>
          <w:rFonts w:ascii="Times New Roman" w:eastAsia="Times New Roman" w:hAnsi="Times New Roman" w:cs="Times New Roman"/>
        </w:rPr>
        <w:t xml:space="preserve">, totalizando </w:t>
      </w:r>
      <w:r w:rsidR="004774ED">
        <w:rPr>
          <w:rFonts w:ascii="Times New Roman" w:eastAsia="Times New Roman" w:hAnsi="Times New Roman" w:cs="Times New Roman"/>
        </w:rPr>
        <w:t>var7</w:t>
      </w:r>
      <w:r w:rsidR="00DF7AAC"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horas</w:t>
      </w:r>
      <w:proofErr w:type="spellEnd"/>
      <w:r>
        <w:rPr>
          <w:rFonts w:ascii="Times New Roman" w:eastAsia="Times New Roman" w:hAnsi="Times New Roman" w:cs="Times New Roman"/>
        </w:rPr>
        <w:t xml:space="preserve"> de capacitação, com a participação de var8 potenciais empreendedores. </w:t>
      </w:r>
    </w:p>
    <w:p w:rsidR="00B12ACD" w:rsidRDefault="00C524B8">
      <w:pPr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Também foram capacitados </w:t>
      </w:r>
      <w:sdt>
        <w:sdtPr>
          <w:tag w:val="goog_rdk_0"/>
          <w:id w:val="-1164263218"/>
        </w:sdtPr>
        <w:sdtEndPr/>
        <w:sdtContent/>
      </w:sdt>
      <w:r>
        <w:rPr>
          <w:rFonts w:ascii="Times New Roman" w:eastAsia="Times New Roman" w:hAnsi="Times New Roman" w:cs="Times New Roman"/>
        </w:rPr>
        <w:t xml:space="preserve">var9 participantes na Trilha do Empreendedor um treinamento virtual que tem por objetivo impulsionar aqueles que desejam entrar no mundo </w:t>
      </w:r>
      <w:proofErr w:type="gramStart"/>
      <w:r>
        <w:rPr>
          <w:rFonts w:ascii="Times New Roman" w:eastAsia="Times New Roman" w:hAnsi="Times New Roman" w:cs="Times New Roman"/>
        </w:rPr>
        <w:t>das startups</w:t>
      </w:r>
      <w:proofErr w:type="gramEnd"/>
      <w:r>
        <w:rPr>
          <w:rFonts w:ascii="Times New Roman" w:eastAsia="Times New Roman" w:hAnsi="Times New Roman" w:cs="Times New Roman"/>
        </w:rPr>
        <w:t xml:space="preserve"> e do empreendedorismo, fornecendo conhecimentos fundamentais na área. </w:t>
      </w:r>
    </w:p>
    <w:p w:rsidR="00B12ACD" w:rsidRDefault="00C524B8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Observação:</w:t>
      </w:r>
      <w:r>
        <w:rPr>
          <w:rFonts w:ascii="Times New Roman" w:eastAsia="Times New Roman" w:hAnsi="Times New Roman" w:cs="Times New Roman"/>
        </w:rPr>
        <w:t xml:space="preserve"> Relação de evento ANEXO 1 deste relatório</w:t>
      </w:r>
    </w:p>
    <w:p w:rsidR="00B12ACD" w:rsidRDefault="00AC4F20">
      <w:pPr>
        <w:rPr>
          <w:rFonts w:ascii="Times New Roman" w:eastAsia="Times New Roman" w:hAnsi="Times New Roman" w:cs="Times New Roman"/>
        </w:rPr>
      </w:pPr>
      <w:r>
        <w:pict w14:anchorId="0D6F6576">
          <v:rect id="_x0000_i1025" style="width:0;height:1.5pt" o:hralign="center" o:hrstd="t" o:hr="t" fillcolor="#a0a0a0" stroked="f"/>
        </w:pict>
      </w:r>
    </w:p>
    <w:p w:rsidR="00B12ACD" w:rsidRDefault="00C524B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2. Sistema de Seleção </w:t>
      </w:r>
    </w:p>
    <w:p w:rsidR="00B12ACD" w:rsidRDefault="00C524B8">
      <w:pPr>
        <w:rPr>
          <w:rFonts w:ascii="Times New Roman" w:eastAsia="Times New Roman" w:hAnsi="Times New Roman" w:cs="Times New Roman"/>
          <w:b/>
        </w:rPr>
      </w:pPr>
      <w:proofErr w:type="gramStart"/>
      <w:r>
        <w:rPr>
          <w:rFonts w:ascii="Times New Roman" w:eastAsia="Times New Roman" w:hAnsi="Times New Roman" w:cs="Times New Roman"/>
          <w:b/>
        </w:rPr>
        <w:t>2.1 Recepção</w:t>
      </w:r>
      <w:proofErr w:type="gramEnd"/>
    </w:p>
    <w:p w:rsidR="00B12ACD" w:rsidRDefault="00C524B8">
      <w:pPr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 var10 semestre, a incubadora recebeu var11 propostas submetidas aos programas de incubação, sendo var12 de </w:t>
      </w:r>
      <w:proofErr w:type="spellStart"/>
      <w:r>
        <w:rPr>
          <w:rFonts w:ascii="Times New Roman" w:eastAsia="Times New Roman" w:hAnsi="Times New Roman" w:cs="Times New Roman"/>
        </w:rPr>
        <w:t>pré</w:t>
      </w:r>
      <w:proofErr w:type="spellEnd"/>
      <w:r>
        <w:rPr>
          <w:rFonts w:ascii="Times New Roman" w:eastAsia="Times New Roman" w:hAnsi="Times New Roman" w:cs="Times New Roman"/>
        </w:rPr>
        <w:t>-incubação, var13 de incubação e var14 de associação.</w:t>
      </w:r>
    </w:p>
    <w:p w:rsidR="00B12ACD" w:rsidRDefault="00C524B8">
      <w:pPr>
        <w:rPr>
          <w:rFonts w:ascii="Times New Roman" w:eastAsia="Times New Roman" w:hAnsi="Times New Roman" w:cs="Times New Roman"/>
          <w:b/>
        </w:rPr>
      </w:pPr>
      <w:proofErr w:type="gramStart"/>
      <w:r>
        <w:rPr>
          <w:rFonts w:ascii="Times New Roman" w:eastAsia="Times New Roman" w:hAnsi="Times New Roman" w:cs="Times New Roman"/>
          <w:b/>
        </w:rPr>
        <w:t>2.2 Avaliação</w:t>
      </w:r>
      <w:proofErr w:type="gramEnd"/>
    </w:p>
    <w:p w:rsidR="00B12ACD" w:rsidRDefault="00C524B8">
      <w:pPr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As propostas foram avaliadas por uma banca composta por professores da UECE, especialistas de mercado e representantes da incubadora, considerando critérios de inovação, impacto e viabilidade. Destas, var13 propostas foram selecionadas para ingresso no programa, sendo var14 de </w:t>
      </w:r>
      <w:proofErr w:type="spellStart"/>
      <w:r>
        <w:rPr>
          <w:rFonts w:ascii="Times New Roman" w:eastAsia="Times New Roman" w:hAnsi="Times New Roman" w:cs="Times New Roman"/>
        </w:rPr>
        <w:t>pré</w:t>
      </w:r>
      <w:proofErr w:type="spellEnd"/>
      <w:r>
        <w:rPr>
          <w:rFonts w:ascii="Times New Roman" w:eastAsia="Times New Roman" w:hAnsi="Times New Roman" w:cs="Times New Roman"/>
        </w:rPr>
        <w:t>-incubação, var15 de incubação e var16 de associação.</w:t>
      </w:r>
    </w:p>
    <w:p w:rsidR="00B12ACD" w:rsidRDefault="00C524B8">
      <w:pPr>
        <w:rPr>
          <w:rFonts w:ascii="Times New Roman" w:eastAsia="Times New Roman" w:hAnsi="Times New Roman" w:cs="Times New Roman"/>
          <w:b/>
        </w:rPr>
      </w:pPr>
      <w:proofErr w:type="gramStart"/>
      <w:r>
        <w:rPr>
          <w:rFonts w:ascii="Times New Roman" w:eastAsia="Times New Roman" w:hAnsi="Times New Roman" w:cs="Times New Roman"/>
          <w:b/>
        </w:rPr>
        <w:t>2.3 Contratação</w:t>
      </w:r>
      <w:proofErr w:type="gramEnd"/>
    </w:p>
    <w:p w:rsidR="00B12ACD" w:rsidRDefault="00C524B8">
      <w:pPr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Foram firmados var18 contratos de incubação e var17 associação, sendo ainda formalizado var19 de Termo de Compromisso com as novas equipes participantes da </w:t>
      </w:r>
      <w:proofErr w:type="spellStart"/>
      <w:r>
        <w:rPr>
          <w:rFonts w:ascii="Times New Roman" w:eastAsia="Times New Roman" w:hAnsi="Times New Roman" w:cs="Times New Roman"/>
        </w:rPr>
        <w:t>pré</w:t>
      </w:r>
      <w:proofErr w:type="spellEnd"/>
      <w:r>
        <w:rPr>
          <w:rFonts w:ascii="Times New Roman" w:eastAsia="Times New Roman" w:hAnsi="Times New Roman" w:cs="Times New Roman"/>
        </w:rPr>
        <w:t>-incubação.</w:t>
      </w:r>
    </w:p>
    <w:p w:rsidR="00B12ACD" w:rsidRDefault="00AC4F20">
      <w:pPr>
        <w:rPr>
          <w:rFonts w:ascii="Times New Roman" w:eastAsia="Times New Roman" w:hAnsi="Times New Roman" w:cs="Times New Roman"/>
        </w:rPr>
      </w:pPr>
      <w:r>
        <w:pict w14:anchorId="2A5CC399">
          <v:rect id="_x0000_i1026" style="width:0;height:1.5pt" o:hralign="center" o:hrstd="t" o:hr="t" fillcolor="#a0a0a0" stroked="f"/>
        </w:pict>
      </w:r>
    </w:p>
    <w:p w:rsidR="00B12ACD" w:rsidRDefault="00C524B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3. Desenvolvimento do Empreendedor</w:t>
      </w:r>
    </w:p>
    <w:p w:rsidR="00B12ACD" w:rsidRDefault="00C524B8">
      <w:pPr>
        <w:rPr>
          <w:rFonts w:ascii="Times New Roman" w:eastAsia="Times New Roman" w:hAnsi="Times New Roman" w:cs="Times New Roman"/>
          <w:b/>
        </w:rPr>
      </w:pPr>
      <w:proofErr w:type="gramStart"/>
      <w:r>
        <w:rPr>
          <w:rFonts w:ascii="Times New Roman" w:eastAsia="Times New Roman" w:hAnsi="Times New Roman" w:cs="Times New Roman"/>
          <w:b/>
        </w:rPr>
        <w:t>3.1 Planejamento</w:t>
      </w:r>
      <w:proofErr w:type="gramEnd"/>
    </w:p>
    <w:p w:rsidR="00B12ACD" w:rsidRDefault="00C524B8">
      <w:pPr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Cada uma das var20 empresas participantes da modalidade de incubação elaborou um Plano de Ação com o apoio da equipe técnica da incubadora, contemplando metas semestrais de desenvolvimento.</w:t>
      </w:r>
    </w:p>
    <w:p w:rsidR="00B12ACD" w:rsidRDefault="00C524B8">
      <w:pPr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 cada umas das var21 equipes participantes da </w:t>
      </w:r>
      <w:proofErr w:type="spellStart"/>
      <w:r>
        <w:rPr>
          <w:rFonts w:ascii="Times New Roman" w:eastAsia="Times New Roman" w:hAnsi="Times New Roman" w:cs="Times New Roman"/>
        </w:rPr>
        <w:t>pré</w:t>
      </w:r>
      <w:proofErr w:type="spellEnd"/>
      <w:r>
        <w:rPr>
          <w:rFonts w:ascii="Times New Roman" w:eastAsia="Times New Roman" w:hAnsi="Times New Roman" w:cs="Times New Roman"/>
        </w:rPr>
        <w:t xml:space="preserve">-incubação participaram de uma trilha de 06 meses, cuja metodologia combina aulas gravadas com especialistas de </w:t>
      </w:r>
      <w:proofErr w:type="gramStart"/>
      <w:r>
        <w:rPr>
          <w:rFonts w:ascii="Times New Roman" w:eastAsia="Times New Roman" w:hAnsi="Times New Roman" w:cs="Times New Roman"/>
        </w:rPr>
        <w:t xml:space="preserve">renome,  </w:t>
      </w:r>
      <w:proofErr w:type="spellStart"/>
      <w:r>
        <w:rPr>
          <w:rFonts w:ascii="Times New Roman" w:eastAsia="Times New Roman" w:hAnsi="Times New Roman" w:cs="Times New Roman"/>
        </w:rPr>
        <w:t>mentorias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especializadas, monitoramento contínuo e entregáveis estratégicos, abordando tópicos essenciais para o desenvolvimento e estruturação de projetos </w:t>
      </w:r>
      <w:proofErr w:type="spellStart"/>
      <w:r>
        <w:rPr>
          <w:rFonts w:ascii="Times New Roman" w:eastAsia="Times New Roman" w:hAnsi="Times New Roman" w:cs="Times New Roman"/>
        </w:rPr>
        <w:t>Deep</w:t>
      </w:r>
      <w:proofErr w:type="spellEnd"/>
      <w:r>
        <w:rPr>
          <w:rFonts w:ascii="Times New Roman" w:eastAsia="Times New Roman" w:hAnsi="Times New Roman" w:cs="Times New Roman"/>
        </w:rPr>
        <w:t xml:space="preserve"> Tech, desde a geração de ideias inovadoras até estratégias de escalabilidade e crescimento.</w:t>
      </w:r>
    </w:p>
    <w:p w:rsidR="00B12ACD" w:rsidRDefault="00C524B8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  <w:b/>
        </w:rPr>
        <w:t>3.2 Agregação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de Valor</w:t>
      </w:r>
    </w:p>
    <w:p w:rsidR="00B12ACD" w:rsidRDefault="00C524B8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Capacitações:</w:t>
      </w:r>
      <w:r>
        <w:rPr>
          <w:rFonts w:ascii="Times New Roman" w:eastAsia="Times New Roman" w:hAnsi="Times New Roman" w:cs="Times New Roman"/>
        </w:rPr>
        <w:t xml:space="preserve"> Foram ofertados var22 cursos/oficinas/aulas em temáticas como desmistificando o empreendedorismo acadêmico, </w:t>
      </w:r>
      <w:proofErr w:type="spellStart"/>
      <w:r>
        <w:rPr>
          <w:rFonts w:ascii="Times New Roman" w:eastAsia="Times New Roman" w:hAnsi="Times New Roman" w:cs="Times New Roman"/>
        </w:rPr>
        <w:t>pitch</w:t>
      </w:r>
      <w:proofErr w:type="spellEnd"/>
      <w:r>
        <w:rPr>
          <w:rFonts w:ascii="Times New Roman" w:eastAsia="Times New Roman" w:hAnsi="Times New Roman" w:cs="Times New Roman"/>
        </w:rPr>
        <w:t xml:space="preserve">, modelo de negócios, validação, segmentação de mercado e estratégias de marketing, MVP, TRL, estrutura societária, MOU, abertura de empresas, regulamentações, políticas públicas para inovação, Propriedade Intelectual, estratégias de negociação, inovação aberta, </w:t>
      </w:r>
      <w:proofErr w:type="spellStart"/>
      <w:r>
        <w:rPr>
          <w:rFonts w:ascii="Times New Roman" w:eastAsia="Times New Roman" w:hAnsi="Times New Roman" w:cs="Times New Roman"/>
        </w:rPr>
        <w:t>valuation</w:t>
      </w:r>
      <w:proofErr w:type="spellEnd"/>
      <w:r>
        <w:rPr>
          <w:rFonts w:ascii="Times New Roman" w:eastAsia="Times New Roman" w:hAnsi="Times New Roman" w:cs="Times New Roman"/>
        </w:rPr>
        <w:t xml:space="preserve">, entre outros. </w:t>
      </w:r>
    </w:p>
    <w:p w:rsidR="00B12ACD" w:rsidRDefault="00C524B8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Consultorias/</w:t>
      </w:r>
      <w:proofErr w:type="spellStart"/>
      <w:r>
        <w:rPr>
          <w:rFonts w:ascii="Times New Roman" w:eastAsia="Times New Roman" w:hAnsi="Times New Roman" w:cs="Times New Roman"/>
          <w:b/>
        </w:rPr>
        <w:t>Mentorias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  <w:r>
        <w:rPr>
          <w:rFonts w:ascii="Times New Roman" w:eastAsia="Times New Roman" w:hAnsi="Times New Roman" w:cs="Times New Roman"/>
        </w:rPr>
        <w:t xml:space="preserve"> Realizadas var23 de </w:t>
      </w:r>
      <w:proofErr w:type="spellStart"/>
      <w:r>
        <w:rPr>
          <w:rFonts w:ascii="Times New Roman" w:eastAsia="Times New Roman" w:hAnsi="Times New Roman" w:cs="Times New Roman"/>
        </w:rPr>
        <w:t>mentorias</w:t>
      </w:r>
      <w:proofErr w:type="spellEnd"/>
      <w:r>
        <w:rPr>
          <w:rFonts w:ascii="Times New Roman" w:eastAsia="Times New Roman" w:hAnsi="Times New Roman" w:cs="Times New Roman"/>
        </w:rPr>
        <w:t xml:space="preserve"> personalizadas em áreas de gestão, inovação, mercado e que contemplaram a trilha </w:t>
      </w:r>
      <w:proofErr w:type="spellStart"/>
      <w:r>
        <w:rPr>
          <w:rFonts w:ascii="Times New Roman" w:eastAsia="Times New Roman" w:hAnsi="Times New Roman" w:cs="Times New Roman"/>
        </w:rPr>
        <w:t>Deep</w:t>
      </w:r>
      <w:proofErr w:type="spellEnd"/>
      <w:r>
        <w:rPr>
          <w:rFonts w:ascii="Times New Roman" w:eastAsia="Times New Roman" w:hAnsi="Times New Roman" w:cs="Times New Roman"/>
        </w:rPr>
        <w:t xml:space="preserve"> Tech.</w:t>
      </w:r>
    </w:p>
    <w:p w:rsidR="00B12ACD" w:rsidRDefault="00C524B8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Conexões:</w:t>
      </w:r>
      <w:r>
        <w:rPr>
          <w:rFonts w:ascii="Times New Roman" w:eastAsia="Times New Roman" w:hAnsi="Times New Roman" w:cs="Times New Roman"/>
        </w:rPr>
        <w:t xml:space="preserve"> Foram estabelecidas var24 de reuniões e conexões com instituições, empresas, órgãos públicos, fontes de financiamento e aceleradoras para as empresas e equipes participantes do programa de incubação.</w:t>
      </w:r>
    </w:p>
    <w:p w:rsidR="00B12ACD" w:rsidRDefault="00C524B8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CATI:</w:t>
      </w:r>
      <w:r>
        <w:rPr>
          <w:rFonts w:ascii="Times New Roman" w:eastAsia="Times New Roman" w:hAnsi="Times New Roman" w:cs="Times New Roman"/>
        </w:rPr>
        <w:t xml:space="preserve"> Foram realizados var25 atendimentos relacionados conexão e desenvolvimento de parcerias entre as empresas/equipes vinculadas a INCUBAUECE e empresas beneficiárias pela Lei de Informática.</w:t>
      </w:r>
    </w:p>
    <w:p w:rsidR="00B12ACD" w:rsidRDefault="00C524B8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Serviços de parceiros:</w:t>
      </w:r>
      <w:r>
        <w:rPr>
          <w:rFonts w:ascii="Times New Roman" w:eastAsia="Times New Roman" w:hAnsi="Times New Roman" w:cs="Times New Roman"/>
        </w:rPr>
        <w:t xml:space="preserve"> Foram ofertados var26 serviços oferecidos por instituições, empresas e ambientes do ecossistema de inovação para empresas/equipes vinculadas a INCUBAUECE. </w:t>
      </w:r>
    </w:p>
    <w:p w:rsidR="00B12ACD" w:rsidRDefault="00C524B8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Divulgação:</w:t>
      </w:r>
      <w:r>
        <w:rPr>
          <w:rFonts w:ascii="Times New Roman" w:eastAsia="Times New Roman" w:hAnsi="Times New Roman" w:cs="Times New Roman"/>
        </w:rPr>
        <w:t xml:space="preserve"> Foram realizadas a divulgação de var27 oportunidades de captação de recursos ou participação em evento para as empresas/equipes vinculadas a INCUBAUECE. Também, as empresas/equipes participantes do programa de incubação tiveram destaque em var28 matérias/publicações nas redes sociais e site da incubadora.</w:t>
      </w:r>
    </w:p>
    <w:p w:rsidR="00B12ACD" w:rsidRDefault="00C524B8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Eventos:</w:t>
      </w:r>
      <w:r>
        <w:rPr>
          <w:rFonts w:ascii="Times New Roman" w:eastAsia="Times New Roman" w:hAnsi="Times New Roman" w:cs="Times New Roman"/>
        </w:rPr>
        <w:t xml:space="preserve"> Incentivou-se a participação em var29 eventos locais, nacionais e internacionais de inovação e empreendedorismo.</w:t>
      </w:r>
    </w:p>
    <w:p w:rsidR="00B12ACD" w:rsidRDefault="00C524B8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Observação:</w:t>
      </w:r>
      <w:r>
        <w:rPr>
          <w:rFonts w:ascii="Times New Roman" w:eastAsia="Times New Roman" w:hAnsi="Times New Roman" w:cs="Times New Roman"/>
        </w:rPr>
        <w:t xml:space="preserve"> Relação de eventos ANEXO 2 deste relatório</w:t>
      </w:r>
    </w:p>
    <w:p w:rsidR="00B12ACD" w:rsidRDefault="00C524B8">
      <w:pPr>
        <w:rPr>
          <w:rFonts w:ascii="Times New Roman" w:eastAsia="Times New Roman" w:hAnsi="Times New Roman" w:cs="Times New Roman"/>
          <w:b/>
        </w:rPr>
      </w:pPr>
      <w:proofErr w:type="gramStart"/>
      <w:r>
        <w:rPr>
          <w:rFonts w:ascii="Times New Roman" w:eastAsia="Times New Roman" w:hAnsi="Times New Roman" w:cs="Times New Roman"/>
          <w:b/>
        </w:rPr>
        <w:t>3.3 Monitoramento</w:t>
      </w:r>
      <w:proofErr w:type="gramEnd"/>
    </w:p>
    <w:p w:rsidR="00B12ACD" w:rsidRDefault="00C524B8">
      <w:pPr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equipe da incubadora acompanhou conforme planejamento os empreendimentos incubados, registrando indicadores como evolução tecnológica, participação em editais, geração de empregos e captação de recursos. Onde foram realizadas var30 reuniões de monitoramento com as empresas participantes da modalidade incubação e associação e var31 com as equipes participantes da </w:t>
      </w:r>
      <w:proofErr w:type="spellStart"/>
      <w:r>
        <w:rPr>
          <w:rFonts w:ascii="Times New Roman" w:eastAsia="Times New Roman" w:hAnsi="Times New Roman" w:cs="Times New Roman"/>
        </w:rPr>
        <w:t>pré</w:t>
      </w:r>
      <w:proofErr w:type="spellEnd"/>
      <w:r>
        <w:rPr>
          <w:rFonts w:ascii="Times New Roman" w:eastAsia="Times New Roman" w:hAnsi="Times New Roman" w:cs="Times New Roman"/>
        </w:rPr>
        <w:t xml:space="preserve">-incubação. </w:t>
      </w:r>
    </w:p>
    <w:p w:rsidR="00B12ACD" w:rsidRDefault="00AC4F20">
      <w:pPr>
        <w:rPr>
          <w:rFonts w:ascii="Times New Roman" w:eastAsia="Times New Roman" w:hAnsi="Times New Roman" w:cs="Times New Roman"/>
        </w:rPr>
      </w:pPr>
      <w:r>
        <w:pict w14:anchorId="258E372C">
          <v:rect id="_x0000_i1027" style="width:0;height:1.5pt" o:hralign="center" o:hrstd="t" o:hr="t" fillcolor="#a0a0a0" stroked="f"/>
        </w:pict>
      </w:r>
    </w:p>
    <w:p w:rsidR="00B12ACD" w:rsidRDefault="00C524B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4. Graduação e Relacionamento com Graduados </w:t>
      </w:r>
    </w:p>
    <w:p w:rsidR="00B12ACD" w:rsidRDefault="00C524B8">
      <w:pPr>
        <w:rPr>
          <w:rFonts w:ascii="Times New Roman" w:eastAsia="Times New Roman" w:hAnsi="Times New Roman" w:cs="Times New Roman"/>
          <w:b/>
        </w:rPr>
      </w:pPr>
      <w:proofErr w:type="gramStart"/>
      <w:r>
        <w:rPr>
          <w:rFonts w:ascii="Times New Roman" w:eastAsia="Times New Roman" w:hAnsi="Times New Roman" w:cs="Times New Roman"/>
          <w:b/>
        </w:rPr>
        <w:t>4.1 Graduação</w:t>
      </w:r>
      <w:proofErr w:type="gramEnd"/>
    </w:p>
    <w:p w:rsidR="00B12ACD" w:rsidRDefault="00C524B8">
      <w:pPr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 var32 semestre, var33 empresas concluíram a incubação e var34 equipes concluíram o ciclo da </w:t>
      </w:r>
      <w:proofErr w:type="spellStart"/>
      <w:r>
        <w:rPr>
          <w:rFonts w:ascii="Times New Roman" w:eastAsia="Times New Roman" w:hAnsi="Times New Roman" w:cs="Times New Roman"/>
        </w:rPr>
        <w:t>pré</w:t>
      </w:r>
      <w:proofErr w:type="spellEnd"/>
      <w:r>
        <w:rPr>
          <w:rFonts w:ascii="Times New Roman" w:eastAsia="Times New Roman" w:hAnsi="Times New Roman" w:cs="Times New Roman"/>
        </w:rPr>
        <w:t xml:space="preserve">-incubação, onde para esses momentos foram realizadas cerimonias de graduação. </w:t>
      </w:r>
    </w:p>
    <w:p w:rsidR="00B12ACD" w:rsidRDefault="00C524B8">
      <w:pPr>
        <w:rPr>
          <w:rFonts w:ascii="Times New Roman" w:eastAsia="Times New Roman" w:hAnsi="Times New Roman" w:cs="Times New Roman"/>
          <w:b/>
        </w:rPr>
      </w:pPr>
      <w:proofErr w:type="gramStart"/>
      <w:r>
        <w:rPr>
          <w:rFonts w:ascii="Times New Roman" w:eastAsia="Times New Roman" w:hAnsi="Times New Roman" w:cs="Times New Roman"/>
          <w:b/>
        </w:rPr>
        <w:t>4.2 Relacionamento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com Graduados</w:t>
      </w:r>
    </w:p>
    <w:p w:rsidR="00B12ACD" w:rsidRDefault="00C524B8">
      <w:pPr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As empresas graduadas participaram como mentoras e palestrantes em var35 atividades da incubadora, além de terem recebido var36 informações sobre editais e oportunidades de mercado. A Incubadora subsidiou, no todo ou em parte, a participação das empresas em var37 de eventos promovidos pela incubadora, em var38 de consultorias técnicas relacionadas a Propriedade intelectual e transferência de tecnologia por meio da Agência de inovação da UECE e instituições parceiras.  </w:t>
      </w:r>
    </w:p>
    <w:p w:rsidR="00B12ACD" w:rsidRDefault="00C524B8">
      <w:pPr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Além de viabilizar var39 de reuniões de acesso aos laboratórios e professores/pesquisadores e alunos da UECE, e articular e facilitar a conexão entre as empresas e atores do ecossistema de inovação. </w:t>
      </w:r>
    </w:p>
    <w:p w:rsidR="00B12ACD" w:rsidRDefault="00C524B8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Observação:</w:t>
      </w:r>
      <w:r>
        <w:rPr>
          <w:rFonts w:ascii="Times New Roman" w:eastAsia="Times New Roman" w:hAnsi="Times New Roman" w:cs="Times New Roman"/>
        </w:rPr>
        <w:t xml:space="preserve"> Relação de evento ANEXO 3 deste relatório</w:t>
      </w:r>
    </w:p>
    <w:p w:rsidR="00B12ACD" w:rsidRDefault="00AC4F20">
      <w:pPr>
        <w:rPr>
          <w:rFonts w:ascii="Times New Roman" w:eastAsia="Times New Roman" w:hAnsi="Times New Roman" w:cs="Times New Roman"/>
        </w:rPr>
      </w:pPr>
      <w:r>
        <w:pict w14:anchorId="75954F5A">
          <v:rect id="_x0000_i1028" style="width:0;height:1.5pt" o:hralign="center" o:hrstd="t" o:hr="t" fillcolor="#a0a0a0" stroked="f"/>
        </w:pict>
      </w:r>
    </w:p>
    <w:p w:rsidR="00B12ACD" w:rsidRDefault="00C524B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5. Gerenciamento Básico da Incubadora</w:t>
      </w:r>
    </w:p>
    <w:p w:rsidR="00B12ACD" w:rsidRDefault="00C524B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5.1 Estrutura Organizacional</w:t>
      </w:r>
    </w:p>
    <w:p w:rsidR="00B12ACD" w:rsidRDefault="00C524B8">
      <w:pPr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equipe da incubadora contou com var40 colaboradores entre bolsistas, estagiários e equipe técnica, atuando no acompanhamento das empresas e na gestão administrativa.</w:t>
      </w:r>
    </w:p>
    <w:p w:rsidR="00B12ACD" w:rsidRDefault="00C524B8">
      <w:pPr>
        <w:rPr>
          <w:rFonts w:ascii="Times New Roman" w:eastAsia="Times New Roman" w:hAnsi="Times New Roman" w:cs="Times New Roman"/>
          <w:b/>
        </w:rPr>
      </w:pPr>
      <w:proofErr w:type="gramStart"/>
      <w:r>
        <w:rPr>
          <w:rFonts w:ascii="Times New Roman" w:eastAsia="Times New Roman" w:hAnsi="Times New Roman" w:cs="Times New Roman"/>
          <w:b/>
        </w:rPr>
        <w:t>5.2 Operação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da Incubadora</w:t>
      </w:r>
    </w:p>
    <w:p w:rsidR="00B12ACD" w:rsidRDefault="00C524B8">
      <w:pPr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Durante o var41 semestre, a incubadora teve uma receita bruta de R$ var42 (var43) com as taxas relacionadas ao programa de incubação e recursos captados por meio de projetos e prestação de serviços. Tendo como despesas o valor de R$ var44 </w:t>
      </w:r>
      <w:sdt>
        <w:sdtPr>
          <w:tag w:val="goog_rdk_1"/>
          <w:id w:val="-733315902"/>
        </w:sdtPr>
        <w:sdtEndPr/>
        <w:sdtContent/>
      </w:sdt>
      <w:r>
        <w:rPr>
          <w:rFonts w:ascii="Times New Roman" w:eastAsia="Times New Roman" w:hAnsi="Times New Roman" w:cs="Times New Roman"/>
        </w:rPr>
        <w:t xml:space="preserve">(var45), seja de recursos próprios ou dos institutos de apoio ou da própria Universidade. </w:t>
      </w:r>
    </w:p>
    <w:p w:rsidR="00B12ACD" w:rsidRDefault="00C524B8">
      <w:pPr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Em relação a infraestrutura física, foram disponibilizados var46 equipamentos e mobiliários para empresas/equipes participantes do programa de incubação, além da utilização por var47 empresas/equipes de salas de reunião, </w:t>
      </w:r>
      <w:proofErr w:type="spellStart"/>
      <w:r>
        <w:rPr>
          <w:rFonts w:ascii="Times New Roman" w:eastAsia="Times New Roman" w:hAnsi="Times New Roman" w:cs="Times New Roman"/>
        </w:rPr>
        <w:t>coworking</w:t>
      </w:r>
      <w:proofErr w:type="spellEnd"/>
      <w:r>
        <w:rPr>
          <w:rFonts w:ascii="Times New Roman" w:eastAsia="Times New Roman" w:hAnsi="Times New Roman" w:cs="Times New Roman"/>
        </w:rPr>
        <w:t xml:space="preserve"> e laboratórios. Foram realizados a pedido das empresas/equipes var48 de serviços operacionais como: manutenção de serviços de limpeza, elétricos, hidráulico e de internet disponibilizados por meio da Fundação Universidade Estadual do Ceará (FUNECE).</w:t>
      </w:r>
    </w:p>
    <w:p w:rsidR="00B12ACD" w:rsidRDefault="00C524B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5.3 Comunicação e Marketing</w:t>
      </w:r>
    </w:p>
    <w:p w:rsidR="00B12ACD" w:rsidRDefault="00C524B8">
      <w:pPr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Foram produzidos var49 conteúdos institucionais e divulgadas var50 notícias sobre a incubadora e suas ações nos sites da Incubadora e UECE.</w:t>
      </w:r>
    </w:p>
    <w:p w:rsidR="00B12ACD" w:rsidRDefault="00AC4F20">
      <w:pPr>
        <w:rPr>
          <w:rFonts w:ascii="Times New Roman" w:eastAsia="Times New Roman" w:hAnsi="Times New Roman" w:cs="Times New Roman"/>
        </w:rPr>
      </w:pPr>
      <w:r>
        <w:pict w14:anchorId="4D65F599">
          <v:rect id="_x0000_i1029" style="width:0;height:1.5pt" o:hralign="center" o:hrstd="t" o:hr="t" fillcolor="#a0a0a0" stroked="f"/>
        </w:pict>
      </w:r>
    </w:p>
    <w:p w:rsidR="00B12ACD" w:rsidRDefault="00C524B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6. Conclusão e Perspectivas</w:t>
      </w:r>
    </w:p>
    <w:p w:rsidR="00B12ACD" w:rsidRDefault="00C524B8">
      <w:pPr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 semestre consolidou a atuação da INCUBAUECE como agente estratégico da inovação e empreendedorismo na UECE e no Ceará. Os indicadores demonstram o cumprimento das ações prevista no atendimento as práticas-chaves estabelecidas no CERNE 1. </w:t>
      </w:r>
    </w:p>
    <w:p w:rsidR="00B12ACD" w:rsidRDefault="00B12ACD">
      <w:pPr>
        <w:ind w:firstLine="709"/>
        <w:jc w:val="both"/>
        <w:rPr>
          <w:rFonts w:ascii="Times New Roman" w:eastAsia="Times New Roman" w:hAnsi="Times New Roman" w:cs="Times New Roman"/>
        </w:rPr>
      </w:pPr>
    </w:p>
    <w:p w:rsidR="00B12ACD" w:rsidRDefault="00B12ACD">
      <w:pPr>
        <w:ind w:firstLine="709"/>
        <w:jc w:val="both"/>
        <w:rPr>
          <w:rFonts w:ascii="Times New Roman" w:eastAsia="Times New Roman" w:hAnsi="Times New Roman" w:cs="Times New Roman"/>
        </w:rPr>
      </w:pPr>
    </w:p>
    <w:p w:rsidR="00B12ACD" w:rsidRDefault="00B12ACD">
      <w:pPr>
        <w:jc w:val="both"/>
        <w:rPr>
          <w:rFonts w:ascii="Times New Roman" w:eastAsia="Times New Roman" w:hAnsi="Times New Roman" w:cs="Times New Roman"/>
        </w:rPr>
      </w:pPr>
    </w:p>
    <w:p w:rsidR="00B12ACD" w:rsidRDefault="00B12ACD">
      <w:pPr>
        <w:jc w:val="both"/>
        <w:rPr>
          <w:rFonts w:ascii="Times New Roman" w:eastAsia="Times New Roman" w:hAnsi="Times New Roman" w:cs="Times New Roman"/>
        </w:rPr>
      </w:pPr>
    </w:p>
    <w:p w:rsidR="00B12ACD" w:rsidRDefault="00B12ACD">
      <w:pPr>
        <w:jc w:val="both"/>
        <w:rPr>
          <w:rFonts w:ascii="Times New Roman" w:eastAsia="Times New Roman" w:hAnsi="Times New Roman" w:cs="Times New Roman"/>
        </w:rPr>
      </w:pPr>
    </w:p>
    <w:p w:rsidR="00B12ACD" w:rsidRDefault="00C524B8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ANEXO 1 - RELAÇÃO DE EVENTO</w:t>
      </w: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C524B8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var</w:t>
      </w:r>
      <w:proofErr w:type="gramEnd"/>
      <w:r>
        <w:rPr>
          <w:rFonts w:ascii="Times New Roman" w:eastAsia="Times New Roman" w:hAnsi="Times New Roman" w:cs="Times New Roman"/>
        </w:rPr>
        <w:t>51</w:t>
      </w: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C524B8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ANEXO 2 - RELAÇÃO DE EVENTO</w:t>
      </w: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C524B8">
      <w:pPr>
        <w:rPr>
          <w:rFonts w:ascii="Times New Roman" w:eastAsia="Times New Roman" w:hAnsi="Times New Roman" w:cs="Times New Roman"/>
          <w:b/>
        </w:rPr>
      </w:pPr>
      <w:proofErr w:type="gramStart"/>
      <w:r>
        <w:rPr>
          <w:rFonts w:ascii="Times New Roman" w:eastAsia="Times New Roman" w:hAnsi="Times New Roman" w:cs="Times New Roman"/>
          <w:b/>
        </w:rPr>
        <w:t>var</w:t>
      </w:r>
      <w:proofErr w:type="gramEnd"/>
      <w:r>
        <w:rPr>
          <w:rFonts w:ascii="Times New Roman" w:eastAsia="Times New Roman" w:hAnsi="Times New Roman" w:cs="Times New Roman"/>
          <w:b/>
        </w:rPr>
        <w:t>52</w:t>
      </w: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C524B8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ANEXO 3 - RELAÇÃO DE EVENTO</w:t>
      </w:r>
    </w:p>
    <w:p w:rsidR="00B12ACD" w:rsidRDefault="00B12ACD">
      <w:pPr>
        <w:jc w:val="center"/>
        <w:rPr>
          <w:rFonts w:ascii="Times New Roman" w:eastAsia="Times New Roman" w:hAnsi="Times New Roman" w:cs="Times New Roman"/>
          <w:b/>
        </w:rPr>
      </w:pPr>
    </w:p>
    <w:p w:rsidR="00B12ACD" w:rsidRDefault="00C524B8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var</w:t>
      </w:r>
      <w:proofErr w:type="gramEnd"/>
      <w:r>
        <w:rPr>
          <w:rFonts w:ascii="Times New Roman" w:eastAsia="Times New Roman" w:hAnsi="Times New Roman" w:cs="Times New Roman"/>
        </w:rPr>
        <w:t>53</w:t>
      </w: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p w:rsidR="00B12ACD" w:rsidRDefault="00B12ACD">
      <w:pPr>
        <w:rPr>
          <w:rFonts w:ascii="Times New Roman" w:eastAsia="Times New Roman" w:hAnsi="Times New Roman" w:cs="Times New Roman"/>
        </w:rPr>
      </w:pPr>
    </w:p>
    <w:sectPr w:rsidR="00B12ACD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2236" w:right="1701" w:bottom="2041" w:left="1701" w:header="284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C4F20" w:rsidRDefault="00AC4F20">
      <w:r>
        <w:separator/>
      </w:r>
    </w:p>
  </w:endnote>
  <w:endnote w:type="continuationSeparator" w:id="0">
    <w:p w:rsidR="00AC4F20" w:rsidRDefault="00AC4F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charset w:val="00"/>
    <w:family w:val="auto"/>
    <w:pitch w:val="default"/>
    <w:embedRegular r:id="rId1" w:fontKey="{7A95421E-1BF9-4B1C-87EE-E2338E23C98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A6551F2C-EC1F-4666-B2CF-B9EA6F467D03}"/>
    <w:embedBold r:id="rId3" w:fontKey="{C48F0BA9-3BCD-44A3-9CEB-0BCD8BCD2350}"/>
    <w:embedItalic r:id="rId4" w:fontKey="{15C9ABD1-1413-4DE8-B787-8DB819354E4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A9FBCB85-B380-4E14-91F6-46DF95BCC62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33E0AE23-20DD-40A0-AC88-ABD4A694AE9C}"/>
    <w:embedItalic r:id="rId7" w:fontKey="{AF7CE173-7C9C-4C42-96B5-D6682957082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89331644-1CAC-484A-9262-F8C61E94D709}"/>
  </w:font>
  <w:font w:name="Kanit">
    <w:altName w:val="Courier New"/>
    <w:panose1 w:val="00000500000000000000"/>
    <w:charset w:val="00"/>
    <w:family w:val="roman"/>
    <w:notTrueType/>
    <w:pitch w:val="default"/>
  </w:font>
  <w:font w:name="Source Code Pro Black">
    <w:altName w:val="Lucida Console"/>
    <w:panose1 w:val="020B0809030403020204"/>
    <w:charset w:val="00"/>
    <w:family w:val="roman"/>
    <w:notTrueType/>
    <w:pitch w:val="default"/>
  </w:font>
  <w:font w:name="Kanit Light">
    <w:altName w:val="Courier New"/>
    <w:panose1 w:val="000004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ACD" w:rsidRDefault="00B12AC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ACD" w:rsidRDefault="00C524B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left="-1701"/>
      <w:rPr>
        <w:color w:val="000000"/>
      </w:rPr>
    </w:pPr>
    <w:r>
      <w:rPr>
        <w:noProof/>
        <w:color w:val="000000"/>
      </w:rPr>
      <w:drawing>
        <wp:inline distT="0" distB="0" distL="0" distR="0">
          <wp:extent cx="7585075" cy="423545"/>
          <wp:effectExtent l="0" t="0" r="0" b="0"/>
          <wp:docPr id="1792066428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22573"/>
                  <a:stretch>
                    <a:fillRect/>
                  </a:stretch>
                </pic:blipFill>
                <pic:spPr>
                  <a:xfrm>
                    <a:off x="0" y="0"/>
                    <a:ext cx="7585075" cy="4235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0" distB="0" distL="0" distR="0" simplePos="0" relativeHeight="251661312" behindDoc="1" locked="0" layoutInCell="1" hidden="0" allowOverlap="1">
              <wp:simplePos x="0" y="0"/>
              <wp:positionH relativeFrom="column">
                <wp:posOffset>-788981</wp:posOffset>
              </wp:positionH>
              <wp:positionV relativeFrom="paragraph">
                <wp:posOffset>-776281</wp:posOffset>
              </wp:positionV>
              <wp:extent cx="7113270" cy="1090295"/>
              <wp:effectExtent l="0" t="0" r="0" b="0"/>
              <wp:wrapNone/>
              <wp:docPr id="1792066426" name="Retângulo 17920664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817940" y="3263428"/>
                        <a:ext cx="7056120" cy="10331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B12ACD" w:rsidRDefault="00C524B8">
                          <w:pPr>
                            <w:spacing w:after="60" w:line="215" w:lineRule="auto"/>
                            <w:textDirection w:val="btLr"/>
                          </w:pPr>
                          <w:r>
                            <w:rPr>
                              <w:rFonts w:ascii="Kanit" w:eastAsia="Kanit" w:hAnsi="Kanit" w:cs="Kanit"/>
                              <w:b/>
                              <w:color w:val="000000"/>
                              <w:sz w:val="20"/>
                            </w:rPr>
                            <w:t xml:space="preserve">Universidade Estadual do Ceará – </w:t>
                          </w:r>
                          <w:proofErr w:type="spellStart"/>
                          <w:r>
                            <w:rPr>
                              <w:rFonts w:ascii="Kanit" w:eastAsia="Kanit" w:hAnsi="Kanit" w:cs="Kanit"/>
                              <w:b/>
                              <w:color w:val="000000"/>
                              <w:sz w:val="20"/>
                            </w:rPr>
                            <w:t>Uece</w:t>
                          </w:r>
                          <w:proofErr w:type="spellEnd"/>
                        </w:p>
                        <w:p w:rsidR="00B12ACD" w:rsidRDefault="00C524B8">
                          <w:pPr>
                            <w:spacing w:after="60" w:line="215" w:lineRule="auto"/>
                            <w:textDirection w:val="btLr"/>
                          </w:pPr>
                          <w:r>
                            <w:rPr>
                              <w:rFonts w:ascii="Kanit" w:eastAsia="Kanit" w:hAnsi="Kanit" w:cs="Kanit"/>
                              <w:b/>
                              <w:color w:val="000000"/>
                              <w:sz w:val="20"/>
                            </w:rPr>
                            <w:t>Incubadora de Empresas da Universidade Estadual do Ceará- INCUBAUECE</w:t>
                          </w:r>
                        </w:p>
                        <w:p w:rsidR="00B12ACD" w:rsidRDefault="00C524B8">
                          <w:pPr>
                            <w:spacing w:after="60" w:line="215" w:lineRule="auto"/>
                            <w:textDirection w:val="btLr"/>
                          </w:pPr>
                          <w:r>
                            <w:rPr>
                              <w:rFonts w:ascii="Kanit" w:eastAsia="Kanit" w:hAnsi="Kanit" w:cs="Kanit"/>
                              <w:color w:val="000000"/>
                              <w:sz w:val="20"/>
                            </w:rPr>
                            <w:t xml:space="preserve">Avenida Silas </w:t>
                          </w:r>
                          <w:proofErr w:type="spellStart"/>
                          <w:r>
                            <w:rPr>
                              <w:rFonts w:ascii="Kanit" w:eastAsia="Kanit" w:hAnsi="Kanit" w:cs="Kanit"/>
                              <w:color w:val="000000"/>
                              <w:sz w:val="20"/>
                            </w:rPr>
                            <w:t>Munguba</w:t>
                          </w:r>
                          <w:proofErr w:type="spellEnd"/>
                          <w:r>
                            <w:rPr>
                              <w:rFonts w:ascii="Kanit" w:eastAsia="Kanit" w:hAnsi="Kanit" w:cs="Kanit"/>
                              <w:color w:val="000000"/>
                              <w:sz w:val="20"/>
                            </w:rPr>
                            <w:t xml:space="preserve">, 1700 Campus </w:t>
                          </w:r>
                          <w:proofErr w:type="spellStart"/>
                          <w:r>
                            <w:rPr>
                              <w:rFonts w:ascii="Kanit" w:eastAsia="Kanit" w:hAnsi="Kanit" w:cs="Kanit"/>
                              <w:color w:val="000000"/>
                              <w:sz w:val="20"/>
                            </w:rPr>
                            <w:t>Itaperi</w:t>
                          </w:r>
                          <w:proofErr w:type="spellEnd"/>
                          <w:r>
                            <w:rPr>
                              <w:rFonts w:ascii="Kanit" w:eastAsia="Kanit" w:hAnsi="Kanit" w:cs="Kanit"/>
                              <w:color w:val="000000"/>
                              <w:sz w:val="20"/>
                            </w:rPr>
                            <w:t xml:space="preserve"> – CEP: </w:t>
                          </w:r>
                          <w:r>
                            <w:rPr>
                              <w:rFonts w:ascii="Kanit" w:eastAsia="Kanit" w:hAnsi="Kanit" w:cs="Kanit"/>
                              <w:smallCaps/>
                              <w:color w:val="000000"/>
                              <w:sz w:val="20"/>
                            </w:rPr>
                            <w:t>60.714.903</w:t>
                          </w:r>
                          <w:r>
                            <w:rPr>
                              <w:rFonts w:ascii="Kanit" w:eastAsia="Kanit" w:hAnsi="Kanit" w:cs="Kanit"/>
                              <w:color w:val="000000"/>
                              <w:sz w:val="20"/>
                            </w:rPr>
                            <w:t xml:space="preserve"> </w:t>
                          </w:r>
                        </w:p>
                        <w:p w:rsidR="00B12ACD" w:rsidRDefault="00C524B8">
                          <w:pPr>
                            <w:spacing w:after="60" w:line="215" w:lineRule="auto"/>
                            <w:textDirection w:val="btLr"/>
                          </w:pPr>
                          <w:proofErr w:type="spellStart"/>
                          <w:r>
                            <w:rPr>
                              <w:rFonts w:ascii="Kanit" w:eastAsia="Kanit" w:hAnsi="Kanit" w:cs="Kanit"/>
                              <w:color w:val="000000"/>
                              <w:sz w:val="20"/>
                            </w:rPr>
                            <w:t>Fortaleza-CE</w:t>
                          </w:r>
                          <w:proofErr w:type="spellEnd"/>
                          <w:r>
                            <w:rPr>
                              <w:rFonts w:ascii="Kanit" w:eastAsia="Kanit" w:hAnsi="Kanit" w:cs="Kanit"/>
                              <w:color w:val="00000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Source Code Pro Black" w:eastAsia="Source Code Pro Black" w:hAnsi="Source Code Pro Black" w:cs="Source Code Pro Black"/>
                              <w:color w:val="000000"/>
                              <w:sz w:val="20"/>
                            </w:rPr>
                            <w:t>•</w:t>
                          </w:r>
                          <w:r>
                            <w:rPr>
                              <w:rFonts w:ascii="Kanit" w:eastAsia="Kanit" w:hAnsi="Kanit" w:cs="Kanit"/>
                              <w:color w:val="000000"/>
                              <w:sz w:val="20"/>
                            </w:rPr>
                            <w:t xml:space="preserve"> Telefone: (85) 3101.9970</w:t>
                          </w:r>
                          <w:r>
                            <w:rPr>
                              <w:rFonts w:ascii="Kanit Light" w:eastAsia="Kanit Light" w:hAnsi="Kanit Light" w:cs="Kanit Light"/>
                              <w:b/>
                              <w:color w:val="000000"/>
                              <w:sz w:val="20"/>
                            </w:rPr>
                            <w:t xml:space="preserve"> | </w:t>
                          </w:r>
                          <w:r>
                            <w:rPr>
                              <w:rFonts w:ascii="Kanit" w:eastAsia="Kanit" w:hAnsi="Kanit" w:cs="Kanit"/>
                              <w:color w:val="000000"/>
                              <w:sz w:val="20"/>
                            </w:rPr>
                            <w:t>(85) 3101.9973</w:t>
                          </w:r>
                          <w:r>
                            <w:rPr>
                              <w:rFonts w:ascii="Kanit Light" w:eastAsia="Kanit Light" w:hAnsi="Kanit Light" w:cs="Kanit Light"/>
                              <w:b/>
                              <w:color w:val="00000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Source Code Pro Black" w:eastAsia="Source Code Pro Black" w:hAnsi="Source Code Pro Black" w:cs="Source Code Pro Black"/>
                              <w:color w:val="000000"/>
                              <w:sz w:val="20"/>
                            </w:rPr>
                            <w:t xml:space="preserve">• </w:t>
                          </w:r>
                          <w:r>
                            <w:rPr>
                              <w:rFonts w:ascii="Kanit" w:eastAsia="Kanit" w:hAnsi="Kanit" w:cs="Kanit"/>
                              <w:color w:val="000000"/>
                              <w:sz w:val="20"/>
                            </w:rPr>
                            <w:t>E-mail: incubadora@uece.br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tângulo 1792066426" o:spid="_x0000_s1026" style="position:absolute;left:0;text-align:left;margin-left:-62.1pt;margin-top:-61.1pt;width:560.1pt;height:85.85pt;z-index:-251655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" filled="f" stroked="f">
              <v:textbox inset="2.53958mm,1.2694mm,2.53958mm,1.2694mm">
                <w:txbxContent>
                  <w:p w:rsidR="00B12ACD" w:rsidRDefault="00C524B8">
                    <w:pPr>
                      <w:spacing w:after="60" w:line="215" w:lineRule="auto"/>
                      <w:textDirection w:val="btLr"/>
                    </w:pPr>
                    <w:r>
                      <w:rPr>
                        <w:rFonts w:ascii="Kanit" w:eastAsia="Kanit" w:hAnsi="Kanit" w:cs="Kanit"/>
                        <w:b/>
                        <w:color w:val="000000"/>
                        <w:sz w:val="20"/>
                      </w:rPr>
                      <w:t xml:space="preserve">Universidade Estadual do Ceará – </w:t>
                    </w:r>
                    <w:proofErr w:type="spellStart"/>
                    <w:r>
                      <w:rPr>
                        <w:rFonts w:ascii="Kanit" w:eastAsia="Kanit" w:hAnsi="Kanit" w:cs="Kanit"/>
                        <w:b/>
                        <w:color w:val="000000"/>
                        <w:sz w:val="20"/>
                      </w:rPr>
                      <w:t>Uece</w:t>
                    </w:r>
                    <w:proofErr w:type="spellEnd"/>
                  </w:p>
                  <w:p w:rsidR="00B12ACD" w:rsidRDefault="00C524B8">
                    <w:pPr>
                      <w:spacing w:after="60" w:line="215" w:lineRule="auto"/>
                      <w:textDirection w:val="btLr"/>
                    </w:pPr>
                    <w:r>
                      <w:rPr>
                        <w:rFonts w:ascii="Kanit" w:eastAsia="Kanit" w:hAnsi="Kanit" w:cs="Kanit"/>
                        <w:b/>
                        <w:color w:val="000000"/>
                        <w:sz w:val="20"/>
                      </w:rPr>
                      <w:t>Incubadora de Empresas da Universidade Estadual do Ceará- INCUBAUECE</w:t>
                    </w:r>
                  </w:p>
                  <w:p w:rsidR="00B12ACD" w:rsidRDefault="00C524B8">
                    <w:pPr>
                      <w:spacing w:after="60" w:line="215" w:lineRule="auto"/>
                      <w:textDirection w:val="btLr"/>
                    </w:pPr>
                    <w:r>
                      <w:rPr>
                        <w:rFonts w:ascii="Kanit" w:eastAsia="Kanit" w:hAnsi="Kanit" w:cs="Kanit"/>
                        <w:color w:val="000000"/>
                        <w:sz w:val="20"/>
                      </w:rPr>
                      <w:t xml:space="preserve">Avenida Silas </w:t>
                    </w:r>
                    <w:proofErr w:type="spellStart"/>
                    <w:r>
                      <w:rPr>
                        <w:rFonts w:ascii="Kanit" w:eastAsia="Kanit" w:hAnsi="Kanit" w:cs="Kanit"/>
                        <w:color w:val="000000"/>
                        <w:sz w:val="20"/>
                      </w:rPr>
                      <w:t>Munguba</w:t>
                    </w:r>
                    <w:proofErr w:type="spellEnd"/>
                    <w:r>
                      <w:rPr>
                        <w:rFonts w:ascii="Kanit" w:eastAsia="Kanit" w:hAnsi="Kanit" w:cs="Kanit"/>
                        <w:color w:val="000000"/>
                        <w:sz w:val="20"/>
                      </w:rPr>
                      <w:t xml:space="preserve">, 1700 Campus </w:t>
                    </w:r>
                    <w:proofErr w:type="spellStart"/>
                    <w:r>
                      <w:rPr>
                        <w:rFonts w:ascii="Kanit" w:eastAsia="Kanit" w:hAnsi="Kanit" w:cs="Kanit"/>
                        <w:color w:val="000000"/>
                        <w:sz w:val="20"/>
                      </w:rPr>
                      <w:t>Itaperi</w:t>
                    </w:r>
                    <w:proofErr w:type="spellEnd"/>
                    <w:r>
                      <w:rPr>
                        <w:rFonts w:ascii="Kanit" w:eastAsia="Kanit" w:hAnsi="Kanit" w:cs="Kanit"/>
                        <w:color w:val="000000"/>
                        <w:sz w:val="20"/>
                      </w:rPr>
                      <w:t xml:space="preserve"> – CEP: </w:t>
                    </w:r>
                    <w:r>
                      <w:rPr>
                        <w:rFonts w:ascii="Kanit" w:eastAsia="Kanit" w:hAnsi="Kanit" w:cs="Kanit"/>
                        <w:smallCaps/>
                        <w:color w:val="000000"/>
                        <w:sz w:val="20"/>
                      </w:rPr>
                      <w:t>60.714.903</w:t>
                    </w:r>
                    <w:r>
                      <w:rPr>
                        <w:rFonts w:ascii="Kanit" w:eastAsia="Kanit" w:hAnsi="Kanit" w:cs="Kanit"/>
                        <w:color w:val="000000"/>
                        <w:sz w:val="20"/>
                      </w:rPr>
                      <w:t xml:space="preserve"> </w:t>
                    </w:r>
                  </w:p>
                  <w:p w:rsidR="00B12ACD" w:rsidRDefault="00C524B8">
                    <w:pPr>
                      <w:spacing w:after="60" w:line="215" w:lineRule="auto"/>
                      <w:textDirection w:val="btLr"/>
                    </w:pPr>
                    <w:proofErr w:type="spellStart"/>
                    <w:r>
                      <w:rPr>
                        <w:rFonts w:ascii="Kanit" w:eastAsia="Kanit" w:hAnsi="Kanit" w:cs="Kanit"/>
                        <w:color w:val="000000"/>
                        <w:sz w:val="20"/>
                      </w:rPr>
                      <w:t>Fortaleza-CE</w:t>
                    </w:r>
                    <w:proofErr w:type="spellEnd"/>
                    <w:r>
                      <w:rPr>
                        <w:rFonts w:ascii="Kanit" w:eastAsia="Kanit" w:hAnsi="Kanit" w:cs="Kanit"/>
                        <w:color w:val="000000"/>
                        <w:sz w:val="20"/>
                      </w:rPr>
                      <w:t xml:space="preserve"> </w:t>
                    </w:r>
                    <w:r>
                      <w:rPr>
                        <w:rFonts w:ascii="Source Code Pro Black" w:eastAsia="Source Code Pro Black" w:hAnsi="Source Code Pro Black" w:cs="Source Code Pro Black"/>
                        <w:color w:val="000000"/>
                        <w:sz w:val="20"/>
                      </w:rPr>
                      <w:t>•</w:t>
                    </w:r>
                    <w:r>
                      <w:rPr>
                        <w:rFonts w:ascii="Kanit" w:eastAsia="Kanit" w:hAnsi="Kanit" w:cs="Kanit"/>
                        <w:color w:val="000000"/>
                        <w:sz w:val="20"/>
                      </w:rPr>
                      <w:t xml:space="preserve"> Telefone: (85) 3101.9970</w:t>
                    </w:r>
                    <w:r>
                      <w:rPr>
                        <w:rFonts w:ascii="Kanit Light" w:eastAsia="Kanit Light" w:hAnsi="Kanit Light" w:cs="Kanit Light"/>
                        <w:b/>
                        <w:color w:val="000000"/>
                        <w:sz w:val="20"/>
                      </w:rPr>
                      <w:t xml:space="preserve"> | </w:t>
                    </w:r>
                    <w:r>
                      <w:rPr>
                        <w:rFonts w:ascii="Kanit" w:eastAsia="Kanit" w:hAnsi="Kanit" w:cs="Kanit"/>
                        <w:color w:val="000000"/>
                        <w:sz w:val="20"/>
                      </w:rPr>
                      <w:t>(85) 3101.9973</w:t>
                    </w:r>
                    <w:r>
                      <w:rPr>
                        <w:rFonts w:ascii="Kanit Light" w:eastAsia="Kanit Light" w:hAnsi="Kanit Light" w:cs="Kanit Light"/>
                        <w:b/>
                        <w:color w:val="000000"/>
                        <w:sz w:val="20"/>
                      </w:rPr>
                      <w:t xml:space="preserve"> </w:t>
                    </w:r>
                    <w:r>
                      <w:rPr>
                        <w:rFonts w:ascii="Source Code Pro Black" w:eastAsia="Source Code Pro Black" w:hAnsi="Source Code Pro Black" w:cs="Source Code Pro Black"/>
                        <w:color w:val="000000"/>
                        <w:sz w:val="20"/>
                      </w:rPr>
                      <w:t xml:space="preserve">• </w:t>
                    </w:r>
                    <w:r>
                      <w:rPr>
                        <w:rFonts w:ascii="Kanit" w:eastAsia="Kanit" w:hAnsi="Kanit" w:cs="Kanit"/>
                        <w:color w:val="000000"/>
                        <w:sz w:val="20"/>
                      </w:rPr>
                      <w:t>E-mail: incubadora@uece.br</w:t>
                    </w:r>
                  </w:p>
                </w:txbxContent>
              </v:textbox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ACD" w:rsidRDefault="00B12AC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C4F20" w:rsidRDefault="00AC4F20">
      <w:r>
        <w:separator/>
      </w:r>
    </w:p>
  </w:footnote>
  <w:footnote w:type="continuationSeparator" w:id="0">
    <w:p w:rsidR="00AC4F20" w:rsidRDefault="00AC4F2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ACD" w:rsidRDefault="00B12AC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ACD" w:rsidRDefault="00C524B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center"/>
      <w:rPr>
        <w:color w:val="000000"/>
      </w:rPr>
    </w:pPr>
    <w:r>
      <w:rPr>
        <w:noProof/>
      </w:rPr>
      <w:drawing>
        <wp:anchor distT="0" distB="0" distL="0" distR="0" simplePos="0" relativeHeight="251658240" behindDoc="1" locked="0" layoutInCell="1" hidden="0" allowOverlap="1">
          <wp:simplePos x="0" y="0"/>
          <wp:positionH relativeFrom="column">
            <wp:posOffset>-836286</wp:posOffset>
          </wp:positionH>
          <wp:positionV relativeFrom="paragraph">
            <wp:posOffset>176530</wp:posOffset>
          </wp:positionV>
          <wp:extent cx="2211705" cy="859155"/>
          <wp:effectExtent l="0" t="0" r="0" b="0"/>
          <wp:wrapNone/>
          <wp:docPr id="1792066427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211705" cy="85915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0" locked="0" layoutInCell="1" hidden="0" allowOverlap="1">
          <wp:simplePos x="0" y="0"/>
          <wp:positionH relativeFrom="column">
            <wp:posOffset>1591945</wp:posOffset>
          </wp:positionH>
          <wp:positionV relativeFrom="paragraph">
            <wp:posOffset>324485</wp:posOffset>
          </wp:positionV>
          <wp:extent cx="1818005" cy="562610"/>
          <wp:effectExtent l="0" t="0" r="0" b="0"/>
          <wp:wrapSquare wrapText="bothSides" distT="0" distB="0" distL="0" distR="0"/>
          <wp:docPr id="1792066430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18005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0288" behindDoc="0" locked="0" layoutInCell="1" hidden="0" allowOverlap="1">
          <wp:simplePos x="0" y="0"/>
          <wp:positionH relativeFrom="column">
            <wp:posOffset>3621404</wp:posOffset>
          </wp:positionH>
          <wp:positionV relativeFrom="paragraph">
            <wp:posOffset>338455</wp:posOffset>
          </wp:positionV>
          <wp:extent cx="2465070" cy="532765"/>
          <wp:effectExtent l="0" t="0" r="0" b="0"/>
          <wp:wrapSquare wrapText="bothSides" distT="0" distB="0" distL="0" distR="0"/>
          <wp:docPr id="1792066429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65070" cy="53276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2ACD" w:rsidRDefault="00B12AC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E8176AE"/>
    <w:multiLevelType w:val="multilevel"/>
    <w:tmpl w:val="662C18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2ACD"/>
    <w:rsid w:val="004774ED"/>
    <w:rsid w:val="004F6616"/>
    <w:rsid w:val="008875BE"/>
    <w:rsid w:val="00903BCF"/>
    <w:rsid w:val="00AC4F20"/>
    <w:rsid w:val="00B12ACD"/>
    <w:rsid w:val="00C524B8"/>
    <w:rsid w:val="00DF7AAC"/>
    <w:rsid w:val="00FD74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D73D41A-6290-45FC-B355-B6B67577A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240"/>
      <w:outlineLvl w:val="0"/>
    </w:pPr>
    <w:rPr>
      <w:color w:val="2F5496"/>
      <w:sz w:val="32"/>
      <w:szCs w:val="32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40"/>
      <w:outlineLvl w:val="2"/>
    </w:pPr>
    <w:rPr>
      <w:color w:val="1F3863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CabealhoChar">
    <w:name w:val="Cabeçalho Char"/>
    <w:basedOn w:val="Fontepargpadro"/>
    <w:link w:val="Cabealho"/>
    <w:uiPriority w:val="99"/>
    <w:qFormat/>
    <w:rsid w:val="006C5575"/>
  </w:style>
  <w:style w:type="character" w:customStyle="1" w:styleId="RodapChar">
    <w:name w:val="Rodapé Char"/>
    <w:basedOn w:val="Fontepargpadro"/>
    <w:link w:val="Rodap"/>
    <w:uiPriority w:val="99"/>
    <w:qFormat/>
    <w:rsid w:val="006C5575"/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customStyle="1" w:styleId="CabealhoeRodap">
    <w:name w:val="Cabeçalho e Rodapé"/>
    <w:basedOn w:val="Normal"/>
    <w:qFormat/>
  </w:style>
  <w:style w:type="paragraph" w:styleId="Cabealho">
    <w:name w:val="header"/>
    <w:basedOn w:val="Normal"/>
    <w:link w:val="CabealhoChar"/>
    <w:uiPriority w:val="99"/>
    <w:unhideWhenUsed/>
    <w:rsid w:val="006C5575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uiPriority w:val="99"/>
    <w:unhideWhenUsed/>
    <w:rsid w:val="006C5575"/>
    <w:pPr>
      <w:tabs>
        <w:tab w:val="center" w:pos="4252"/>
        <w:tab w:val="right" w:pos="8504"/>
      </w:tabs>
    </w:pPr>
  </w:style>
  <w:style w:type="paragraph" w:customStyle="1" w:styleId="Contedodoquadro">
    <w:name w:val="Conteúdo do quadro"/>
    <w:basedOn w:val="Normal"/>
    <w:qFormat/>
  </w:style>
  <w:style w:type="paragraph" w:styleId="Recuodecorpodetexto3">
    <w:name w:val="Body Text Indent 3"/>
    <w:basedOn w:val="Normal"/>
    <w:link w:val="Recuodecorpodetexto3Char"/>
    <w:uiPriority w:val="99"/>
    <w:semiHidden/>
    <w:unhideWhenUsed/>
    <w:rsid w:val="00AA674D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AA674D"/>
    <w:rPr>
      <w:sz w:val="16"/>
      <w:szCs w:val="16"/>
    </w:rPr>
  </w:style>
  <w:style w:type="paragraph" w:styleId="SemEspaamento">
    <w:name w:val="No Spacing"/>
    <w:qFormat/>
    <w:rsid w:val="00AA674D"/>
    <w:rPr>
      <w:sz w:val="22"/>
      <w:szCs w:val="22"/>
      <w:lang w:eastAsia="ar-SA"/>
    </w:rPr>
  </w:style>
  <w:style w:type="character" w:customStyle="1" w:styleId="Ttulo1Char">
    <w:name w:val="Título 1 Char"/>
    <w:basedOn w:val="Fontepargpadro"/>
    <w:uiPriority w:val="9"/>
    <w:rsid w:val="00621A1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uiPriority w:val="9"/>
    <w:semiHidden/>
    <w:rsid w:val="00937B6D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PargrafodaLista">
    <w:name w:val="List Paragraph"/>
    <w:basedOn w:val="Normal"/>
    <w:uiPriority w:val="34"/>
    <w:qFormat/>
    <w:rsid w:val="0059267E"/>
    <w:pPr>
      <w:ind w:left="720"/>
      <w:contextualSpacing/>
    </w:p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F7AAC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F7AA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59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0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3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67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9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0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50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cMmO25WjEBqhnG2aTjDr0Zpp5Q==">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1172</Words>
  <Characters>6334</Characters>
  <Application>Microsoft Office Word</Application>
  <DocSecurity>0</DocSecurity>
  <Lines>52</Lines>
  <Paragraphs>14</Paragraphs>
  <ScaleCrop>false</ScaleCrop>
  <Company/>
  <LinksUpToDate>false</LinksUpToDate>
  <CharactersWithSpaces>7492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José de Sousa Braga Filho</dc:creator>
  <cp:lastModifiedBy>Conta da Microsoft</cp:lastModifiedBy>
  <cp:revision>6</cp:revision>
  <dcterms:created xsi:type="dcterms:W3CDTF">2025-09-04T17:43:00Z</dcterms:created>
  <dcterms:modified xsi:type="dcterms:W3CDTF">2025-10-29T18:28:00Z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ActionId">
    <vt:lpwstr>ba7bd544-fbad-426b-92ef-d5780cc51454</vt:lpwstr>
  </property>
  <property fmtid="{D5CDD505-2E9C-101B-9397-08002B2CF9AE}" pid="3" name="MSIP_Label_defa4170-0d19-0005-0004-bc88714345d2_ContentBits">
    <vt:lpwstr>0</vt:lpwstr>
  </property>
  <property fmtid="{D5CDD505-2E9C-101B-9397-08002B2CF9AE}" pid="4" name="MSIP_Label_defa4170-0d19-0005-0004-bc88714345d2_Enabled">
    <vt:lpwstr>true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etDate">
    <vt:lpwstr>2023-03-22T15:52:34Z</vt:lpwstr>
  </property>
  <property fmtid="{D5CDD505-2E9C-101B-9397-08002B2CF9AE}" pid="8" name="MSIP_Label_defa4170-0d19-0005-0004-bc88714345d2_SiteId">
    <vt:lpwstr>d994ddef-51c7-4851-9e6e-51209c4dc3e4</vt:lpwstr>
  </property>
</Properties>
</file>